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34" w:rsidRDefault="00B92C34" w:rsidP="00B92C34">
      <w:pPr>
        <w:pStyle w:val="Default"/>
      </w:pPr>
    </w:p>
    <w:p w:rsidR="00B92C34" w:rsidRDefault="00B92C34" w:rsidP="00B92C34">
      <w:pPr>
        <w:pStyle w:val="Default"/>
        <w:jc w:val="center"/>
        <w:rPr>
          <w:b/>
          <w:sz w:val="26"/>
          <w:szCs w:val="26"/>
        </w:rPr>
      </w:pPr>
      <w:r w:rsidRPr="00B92C34">
        <w:rPr>
          <w:b/>
          <w:sz w:val="26"/>
          <w:szCs w:val="26"/>
        </w:rPr>
        <w:t>Информация о структуре и об органах управления.</w:t>
      </w:r>
    </w:p>
    <w:p w:rsidR="00B92C34" w:rsidRPr="00B92C34" w:rsidRDefault="00B92C34" w:rsidP="00B92C34">
      <w:pPr>
        <w:pStyle w:val="Default"/>
        <w:jc w:val="center"/>
        <w:rPr>
          <w:b/>
          <w:sz w:val="26"/>
          <w:szCs w:val="26"/>
        </w:rPr>
      </w:pP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Управление Учреждением осуществляется в соответствии с законодательством Российской Федерации и республики Татарстан, строится на основе сочетания принципов единоначалия и коллегиальности. </w:t>
      </w:r>
    </w:p>
    <w:p w:rsidR="00B92C34" w:rsidRDefault="00B92C34" w:rsidP="00B92C34">
      <w:pPr>
        <w:pStyle w:val="Default"/>
        <w:rPr>
          <w:sz w:val="26"/>
          <w:szCs w:val="26"/>
        </w:rPr>
      </w:pP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Единоличным исполнительным органом Учреждения является директор</w:t>
      </w:r>
      <w:r>
        <w:rPr>
          <w:sz w:val="26"/>
          <w:szCs w:val="26"/>
        </w:rPr>
        <w:t xml:space="preserve">, к компетенции которого относится осуществление текущего руководства деятельности Учреждения за исключением вопросов, отнесенных федеральными законами, муниципальными правовыми актами Сабинского муниципального района Республики Татарстан, настоящим Уставом к компетенции Учредителя и органов управления Учреждения. </w:t>
      </w:r>
    </w:p>
    <w:p w:rsidR="00B92C34" w:rsidRDefault="00B92C34" w:rsidP="00B92C34">
      <w:pPr>
        <w:pStyle w:val="Default"/>
        <w:rPr>
          <w:sz w:val="26"/>
          <w:szCs w:val="26"/>
        </w:rPr>
      </w:pP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Назначение на должность и освобождение от должности директора Учреждения производится Учредителем или уполномоченным им лицом. </w:t>
      </w:r>
    </w:p>
    <w:p w:rsidR="00B92C34" w:rsidRDefault="00B92C34" w:rsidP="00B92C34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Директор школы – Моисеева </w:t>
      </w:r>
      <w:proofErr w:type="spellStart"/>
      <w:r>
        <w:rPr>
          <w:b/>
          <w:bCs/>
          <w:sz w:val="26"/>
          <w:szCs w:val="26"/>
        </w:rPr>
        <w:t>ГузельИльфатовна</w:t>
      </w:r>
      <w:proofErr w:type="spellEnd"/>
      <w:r>
        <w:rPr>
          <w:b/>
          <w:bCs/>
          <w:sz w:val="26"/>
          <w:szCs w:val="26"/>
        </w:rPr>
        <w:t>.</w:t>
      </w:r>
    </w:p>
    <w:p w:rsidR="00B92C34" w:rsidRDefault="00B92C34" w:rsidP="00B92C34">
      <w:pPr>
        <w:pStyle w:val="Default"/>
        <w:rPr>
          <w:b/>
          <w:bCs/>
          <w:sz w:val="26"/>
          <w:szCs w:val="26"/>
        </w:rPr>
      </w:pP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Учредителем Учреждения является исполнительный комитет </w:t>
      </w:r>
      <w:proofErr w:type="spellStart"/>
      <w:r>
        <w:rPr>
          <w:sz w:val="26"/>
          <w:szCs w:val="26"/>
        </w:rPr>
        <w:t>Пестречинского</w:t>
      </w:r>
      <w:proofErr w:type="spellEnd"/>
      <w:r>
        <w:rPr>
          <w:sz w:val="26"/>
          <w:szCs w:val="26"/>
        </w:rPr>
        <w:t xml:space="preserve"> муниципального района РТ. Отдельные полномочия Учредителя могут быть делегированы МБУ «Отдел культуры» </w:t>
      </w:r>
      <w:proofErr w:type="spellStart"/>
      <w:r>
        <w:rPr>
          <w:sz w:val="26"/>
          <w:szCs w:val="26"/>
        </w:rPr>
        <w:t>Пестречинского</w:t>
      </w:r>
      <w:proofErr w:type="spellEnd"/>
      <w:r>
        <w:rPr>
          <w:sz w:val="26"/>
          <w:szCs w:val="26"/>
        </w:rPr>
        <w:t xml:space="preserve"> муниципального района РТ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. </w:t>
      </w:r>
    </w:p>
    <w:p w:rsidR="00B92C34" w:rsidRDefault="00B92C34" w:rsidP="00B92C34">
      <w:pPr>
        <w:pStyle w:val="Defaul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В Учреждении формируются коллегиальные органы управления, к которым относятся </w:t>
      </w:r>
      <w:r>
        <w:rPr>
          <w:b/>
          <w:bCs/>
          <w:sz w:val="26"/>
          <w:szCs w:val="26"/>
        </w:rPr>
        <w:t>Общее собрание работников Учреждения, Педагогический совет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. 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Общее собрание работнико</w:t>
      </w:r>
      <w:proofErr w:type="gramStart"/>
      <w:r>
        <w:rPr>
          <w:b/>
          <w:bCs/>
          <w:sz w:val="26"/>
          <w:szCs w:val="26"/>
        </w:rPr>
        <w:t>в</w:t>
      </w:r>
      <w:r>
        <w:rPr>
          <w:sz w:val="26"/>
          <w:szCs w:val="26"/>
        </w:rPr>
        <w:t>–</w:t>
      </w:r>
      <w:proofErr w:type="gramEnd"/>
      <w:r>
        <w:rPr>
          <w:sz w:val="26"/>
          <w:szCs w:val="26"/>
        </w:rPr>
        <w:t xml:space="preserve"> коллегиальный орган управления Учреждения. В работе Общего собрания принимает участие каждый работник Учреждения. 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Председатель общего собрания работников </w:t>
      </w:r>
      <w:r>
        <w:rPr>
          <w:sz w:val="26"/>
          <w:szCs w:val="26"/>
        </w:rPr>
        <w:t xml:space="preserve">– Моисеева Гузель </w:t>
      </w:r>
      <w:proofErr w:type="spellStart"/>
      <w:r>
        <w:rPr>
          <w:sz w:val="26"/>
          <w:szCs w:val="26"/>
        </w:rPr>
        <w:t>Ильфатовна</w:t>
      </w:r>
      <w:proofErr w:type="spellEnd"/>
      <w:r>
        <w:rPr>
          <w:sz w:val="26"/>
          <w:szCs w:val="26"/>
        </w:rPr>
        <w:t xml:space="preserve">. 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Секретарь </w:t>
      </w:r>
      <w:proofErr w:type="gramStart"/>
      <w:r>
        <w:rPr>
          <w:sz w:val="26"/>
          <w:szCs w:val="26"/>
        </w:rPr>
        <w:t>–</w:t>
      </w:r>
      <w:proofErr w:type="spell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алишина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Флюза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Магсумовна</w:t>
      </w:r>
      <w:proofErr w:type="spellEnd"/>
      <w:r>
        <w:rPr>
          <w:sz w:val="26"/>
          <w:szCs w:val="26"/>
        </w:rPr>
        <w:t xml:space="preserve">. 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Педагогический совет </w:t>
      </w:r>
      <w:r>
        <w:rPr>
          <w:sz w:val="26"/>
          <w:szCs w:val="26"/>
        </w:rPr>
        <w:t xml:space="preserve">- коллегиальный орган, объединяющий всех педагогических работников Учреждения. 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Председатель общего собрания работников </w:t>
      </w:r>
      <w:r>
        <w:rPr>
          <w:sz w:val="26"/>
          <w:szCs w:val="26"/>
        </w:rPr>
        <w:t xml:space="preserve">– Моисеева Гузель </w:t>
      </w:r>
      <w:proofErr w:type="spellStart"/>
      <w:r>
        <w:rPr>
          <w:sz w:val="26"/>
          <w:szCs w:val="26"/>
        </w:rPr>
        <w:t>Ильфатовна</w:t>
      </w:r>
      <w:proofErr w:type="spellEnd"/>
      <w:r>
        <w:rPr>
          <w:sz w:val="26"/>
          <w:szCs w:val="26"/>
        </w:rPr>
        <w:t xml:space="preserve">. </w:t>
      </w:r>
    </w:p>
    <w:p w:rsidR="00B92C34" w:rsidRDefault="00B92C34" w:rsidP="00B92C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Секретарь </w:t>
      </w:r>
      <w:r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</w:rPr>
        <w:t>Валишина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Флюза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Магсумовна</w:t>
      </w:r>
      <w:proofErr w:type="spellEnd"/>
      <w:r>
        <w:rPr>
          <w:sz w:val="26"/>
          <w:szCs w:val="26"/>
        </w:rPr>
        <w:t xml:space="preserve">. </w:t>
      </w:r>
    </w:p>
    <w:p w:rsidR="00B92C34" w:rsidRDefault="00B92C34" w:rsidP="00B92C34">
      <w:pPr>
        <w:rPr>
          <w:sz w:val="26"/>
          <w:szCs w:val="26"/>
        </w:rPr>
      </w:pPr>
    </w:p>
    <w:p w:rsidR="00C30B7A" w:rsidRDefault="00C30B7A" w:rsidP="00B54E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0B7A">
        <w:rPr>
          <w:rFonts w:ascii="Times New Roman" w:hAnsi="Times New Roman" w:cs="Times New Roman"/>
          <w:sz w:val="26"/>
          <w:szCs w:val="26"/>
        </w:rPr>
        <w:t xml:space="preserve">Управление школой осуществляется </w:t>
      </w:r>
      <w:r>
        <w:rPr>
          <w:rFonts w:ascii="Times New Roman" w:hAnsi="Times New Roman" w:cs="Times New Roman"/>
          <w:sz w:val="26"/>
          <w:szCs w:val="26"/>
        </w:rPr>
        <w:t>в соответствии с законом РФ «Об образовании» и Типовым положением образовательного учреждения,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</w:t>
      </w:r>
    </w:p>
    <w:p w:rsidR="00C30B7A" w:rsidRDefault="00C30B7A" w:rsidP="00B54E53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Управление школой осуществляется на основе сочетания</w:t>
      </w:r>
      <w:r w:rsidRPr="00C30B7A">
        <w:rPr>
          <w:noProof/>
          <w:sz w:val="26"/>
          <w:szCs w:val="26"/>
          <w:lang w:eastAsia="ru-RU"/>
        </w:rPr>
        <w:t xml:space="preserve"> </w:t>
      </w:r>
      <w:r w:rsidRPr="00C30B7A">
        <w:rPr>
          <w:rFonts w:ascii="Times New Roman" w:hAnsi="Times New Roman" w:cs="Times New Roman"/>
          <w:noProof/>
          <w:sz w:val="26"/>
          <w:szCs w:val="26"/>
          <w:lang w:eastAsia="ru-RU"/>
        </w:rPr>
        <w:t>Самоуправления коллектива и единоначлия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. В основу положена четырехуровневая структура управления:</w:t>
      </w:r>
    </w:p>
    <w:p w:rsidR="00B54E53" w:rsidRDefault="00C30B7A" w:rsidP="00B54E53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-</w:t>
      </w:r>
      <w:r w:rsidR="00B54E5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Первый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уровень стратегического управления.Директор школы определяет совместно с органами самоуправления стратегию развития школы, представляет ее интересыв государственных и общественных инстанциях. Директор школы несет персональную юридическую ответственность</w:t>
      </w:r>
      <w:r w:rsidR="00B54E53">
        <w:rPr>
          <w:rFonts w:ascii="Times New Roman" w:hAnsi="Times New Roman" w:cs="Times New Roman"/>
          <w:noProof/>
          <w:sz w:val="26"/>
          <w:szCs w:val="26"/>
          <w:lang w:eastAsia="ru-RU"/>
        </w:rPr>
        <w:t>за организациюжизнедеятельности ДШИ и создает благоприятные условия д</w:t>
      </w:r>
      <w:bookmarkStart w:id="0" w:name="_GoBack"/>
      <w:bookmarkEnd w:id="0"/>
      <w:r w:rsidR="00B54E53">
        <w:rPr>
          <w:rFonts w:ascii="Times New Roman" w:hAnsi="Times New Roman" w:cs="Times New Roman"/>
          <w:noProof/>
          <w:sz w:val="26"/>
          <w:szCs w:val="26"/>
          <w:lang w:eastAsia="ru-RU"/>
        </w:rPr>
        <w:t>ля ее развития.</w:t>
      </w:r>
    </w:p>
    <w:p w:rsidR="00C30B7A" w:rsidRDefault="00B54E53" w:rsidP="00B54E53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t>-</w:t>
      </w:r>
      <w:r w:rsidR="00C30B7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Второй уровеньструктуры управления-уровень тактического управления, уровень заместителей директора.</w:t>
      </w:r>
    </w:p>
    <w:p w:rsidR="00B54E53" w:rsidRDefault="00B54E53" w:rsidP="00B54E53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-Третий уровень организационной структуры управления-уровень преподавателей.</w:t>
      </w:r>
    </w:p>
    <w:p w:rsidR="00B54E53" w:rsidRDefault="00B54E53" w:rsidP="00B54E53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-Четвертый уровень организационной структуры-уровень оперативного самоуправления –уровень обучающихся и их родителей (законных представителей)</w:t>
      </w:r>
    </w:p>
    <w:p w:rsidR="00B54E53" w:rsidRDefault="00B54E53" w:rsidP="00B54E53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54E53" w:rsidRDefault="00B54E53" w:rsidP="00B54E53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54E53" w:rsidRDefault="00B54E53" w:rsidP="00B92C34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54E53" w:rsidRDefault="00B54E53" w:rsidP="00B92C34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54E53" w:rsidRDefault="00B54E53" w:rsidP="00B92C34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92C34" w:rsidRDefault="00B92C34" w:rsidP="00B92C34">
      <w:r>
        <w:rPr>
          <w:noProof/>
          <w:lang w:eastAsia="ru-RU"/>
        </w:rPr>
        <w:drawing>
          <wp:inline distT="0" distB="0" distL="0" distR="0">
            <wp:extent cx="5940425" cy="421081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DA"/>
    <w:rsid w:val="009A7754"/>
    <w:rsid w:val="00B54E53"/>
    <w:rsid w:val="00B92C34"/>
    <w:rsid w:val="00C30B7A"/>
    <w:rsid w:val="00E4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2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2C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2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2C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3</cp:revision>
  <dcterms:created xsi:type="dcterms:W3CDTF">2021-09-29T06:59:00Z</dcterms:created>
  <dcterms:modified xsi:type="dcterms:W3CDTF">2021-09-29T07:22:00Z</dcterms:modified>
</cp:coreProperties>
</file>